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1DCC" w14:textId="77777777" w:rsidR="00566207" w:rsidRDefault="00566207" w:rsidP="00566207">
      <w:pPr>
        <w:pStyle w:val="Cmsor1"/>
        <w:spacing w:before="206"/>
        <w:ind w:left="4270" w:right="4256" w:firstLine="0"/>
        <w:jc w:val="center"/>
      </w:pPr>
      <w:r>
        <w:rPr>
          <w:spacing w:val="-11"/>
        </w:rPr>
        <w:t>Privacy</w:t>
      </w:r>
      <w:r>
        <w:rPr>
          <w:spacing w:val="-19"/>
        </w:rPr>
        <w:t xml:space="preserve"> </w:t>
      </w:r>
      <w:r>
        <w:rPr>
          <w:spacing w:val="-10"/>
        </w:rPr>
        <w:t>notice</w:t>
      </w:r>
    </w:p>
    <w:p w14:paraId="1EB0DDFC" w14:textId="77777777" w:rsidR="00566207" w:rsidRDefault="00566207" w:rsidP="00566207">
      <w:pPr>
        <w:pStyle w:val="Szvegtrzs"/>
        <w:rPr>
          <w:b/>
          <w:sz w:val="26"/>
        </w:rPr>
      </w:pPr>
    </w:p>
    <w:p w14:paraId="0240D797" w14:textId="77777777" w:rsidR="00566207" w:rsidRDefault="00566207" w:rsidP="00566207">
      <w:pPr>
        <w:pStyle w:val="Szvegtrzs"/>
        <w:spacing w:before="9"/>
        <w:rPr>
          <w:b/>
          <w:sz w:val="35"/>
        </w:rPr>
      </w:pPr>
    </w:p>
    <w:p w14:paraId="0C9B7F2F" w14:textId="77777777" w:rsidR="00566207" w:rsidRDefault="00566207" w:rsidP="00566207">
      <w:pPr>
        <w:pStyle w:val="Listaszerbekezds"/>
        <w:numPr>
          <w:ilvl w:val="0"/>
          <w:numId w:val="1"/>
        </w:numPr>
        <w:tabs>
          <w:tab w:val="left" w:pos="396"/>
        </w:tabs>
        <w:spacing w:before="1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Controller</w:t>
      </w:r>
    </w:p>
    <w:p w14:paraId="446AD633" w14:textId="77777777" w:rsidR="00566207" w:rsidRDefault="00566207" w:rsidP="00566207">
      <w:pPr>
        <w:pStyle w:val="Szvegtrzs"/>
        <w:spacing w:before="231" w:line="336" w:lineRule="auto"/>
        <w:ind w:left="111" w:right="110"/>
        <w:jc w:val="both"/>
      </w:pPr>
      <w:proofErr w:type="spellStart"/>
      <w:r>
        <w:t>Máltai</w:t>
      </w:r>
      <w:proofErr w:type="spellEnd"/>
      <w:r>
        <w:rPr>
          <w:spacing w:val="-4"/>
        </w:rPr>
        <w:t xml:space="preserve"> </w:t>
      </w:r>
      <w:proofErr w:type="spellStart"/>
      <w:r>
        <w:t>Gondoskodás</w:t>
      </w:r>
      <w:proofErr w:type="spellEnd"/>
      <w:r>
        <w:rPr>
          <w:spacing w:val="-4"/>
        </w:rPr>
        <w:t xml:space="preserve"> </w:t>
      </w:r>
      <w:r>
        <w:t>Nonprofit</w:t>
      </w:r>
      <w:r>
        <w:rPr>
          <w:spacing w:val="-1"/>
        </w:rPr>
        <w:t xml:space="preserve"> </w:t>
      </w:r>
      <w:proofErr w:type="spellStart"/>
      <w:r>
        <w:t>Kft</w:t>
      </w:r>
      <w:proofErr w:type="spellEnd"/>
      <w:r>
        <w:t>.</w:t>
      </w:r>
      <w:r>
        <w:rPr>
          <w:spacing w:val="-1"/>
        </w:rPr>
        <w:t xml:space="preserve"> </w:t>
      </w:r>
      <w:r>
        <w:t>(registered</w:t>
      </w:r>
      <w:r>
        <w:rPr>
          <w:spacing w:val="-1"/>
        </w:rPr>
        <w:t xml:space="preserve"> </w:t>
      </w:r>
      <w:r>
        <w:t>office:</w:t>
      </w:r>
      <w:r>
        <w:rPr>
          <w:spacing w:val="-2"/>
        </w:rPr>
        <w:t xml:space="preserve"> </w:t>
      </w:r>
      <w:r>
        <w:t>1011</w:t>
      </w:r>
      <w:r>
        <w:rPr>
          <w:spacing w:val="-3"/>
        </w:rPr>
        <w:t xml:space="preserve"> </w:t>
      </w:r>
      <w:r>
        <w:t>Budapest,</w:t>
      </w:r>
      <w:r>
        <w:rPr>
          <w:spacing w:val="-1"/>
        </w:rPr>
        <w:t xml:space="preserve"> </w:t>
      </w:r>
      <w:proofErr w:type="spellStart"/>
      <w:r>
        <w:t>Bem</w:t>
      </w:r>
      <w:proofErr w:type="spellEnd"/>
      <w:r>
        <w:rPr>
          <w:spacing w:val="-5"/>
        </w:rPr>
        <w:t xml:space="preserve"> </w:t>
      </w:r>
      <w:proofErr w:type="spellStart"/>
      <w:r>
        <w:t>rakpart</w:t>
      </w:r>
      <w:proofErr w:type="spellEnd"/>
      <w:r>
        <w:rPr>
          <w:spacing w:val="-1"/>
        </w:rPr>
        <w:t xml:space="preserve"> </w:t>
      </w:r>
      <w:r>
        <w:t>28.,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number:</w:t>
      </w:r>
      <w:r>
        <w:rPr>
          <w:spacing w:val="-57"/>
        </w:rPr>
        <w:t xml:space="preserve"> </w:t>
      </w:r>
      <w:r>
        <w:t xml:space="preserve">18227619- 2-41 cg.: 01-09-189093, representative: 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Kovács</w:t>
      </w:r>
      <w:proofErr w:type="spellEnd"/>
      <w:r>
        <w:t>, managing director. Central e-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 xml:space="preserve">address: </w:t>
      </w:r>
      <w:hyperlink r:id="rId5">
        <w:r>
          <w:rPr>
            <w:color w:val="0000FF"/>
            <w:u w:val="single" w:color="0000FF"/>
          </w:rPr>
          <w:t>kovacs.gabor@maltai.hu</w:t>
        </w:r>
        <w:r>
          <w:rPr>
            <w:color w:val="0000FF"/>
            <w:spacing w:val="1"/>
          </w:rPr>
          <w:t xml:space="preserve"> </w:t>
        </w:r>
      </w:hyperlink>
      <w:r>
        <w:t>- www.munkatneked.hu).</w:t>
      </w:r>
    </w:p>
    <w:p w14:paraId="51A84A7B" w14:textId="77777777" w:rsidR="00566207" w:rsidRDefault="00566207" w:rsidP="00566207">
      <w:pPr>
        <w:pStyle w:val="Szvegtrzs"/>
        <w:rPr>
          <w:sz w:val="13"/>
        </w:rPr>
      </w:pPr>
    </w:p>
    <w:p w14:paraId="403E2F78" w14:textId="77777777" w:rsidR="00566207" w:rsidRDefault="00566207" w:rsidP="00566207">
      <w:pPr>
        <w:pStyle w:val="Cmsor1"/>
        <w:numPr>
          <w:ilvl w:val="0"/>
          <w:numId w:val="1"/>
        </w:numPr>
        <w:tabs>
          <w:tab w:val="left" w:pos="396"/>
        </w:tabs>
        <w:spacing w:before="90"/>
      </w:pPr>
      <w:bookmarkStart w:id="0" w:name="2._Purpose_of_personal_data_processing"/>
      <w:bookmarkEnd w:id="0"/>
      <w:r>
        <w:rPr>
          <w:spacing w:val="-10"/>
        </w:rPr>
        <w:t>Purpose</w:t>
      </w:r>
      <w:r>
        <w:rPr>
          <w:spacing w:val="-20"/>
        </w:rPr>
        <w:t xml:space="preserve"> </w:t>
      </w:r>
      <w:r>
        <w:rPr>
          <w:spacing w:val="-10"/>
        </w:rPr>
        <w:t>of</w:t>
      </w:r>
      <w:r>
        <w:rPr>
          <w:spacing w:val="-18"/>
        </w:rPr>
        <w:t xml:space="preserve"> </w:t>
      </w:r>
      <w:r>
        <w:rPr>
          <w:spacing w:val="-10"/>
        </w:rPr>
        <w:t>personal</w:t>
      </w:r>
      <w:r>
        <w:rPr>
          <w:spacing w:val="-21"/>
        </w:rPr>
        <w:t xml:space="preserve"> </w:t>
      </w:r>
      <w:r>
        <w:rPr>
          <w:spacing w:val="-9"/>
        </w:rPr>
        <w:t>data</w:t>
      </w:r>
      <w:r>
        <w:rPr>
          <w:spacing w:val="-22"/>
        </w:rPr>
        <w:t xml:space="preserve"> </w:t>
      </w:r>
      <w:r>
        <w:rPr>
          <w:spacing w:val="-9"/>
        </w:rPr>
        <w:t>processing</w:t>
      </w:r>
    </w:p>
    <w:p w14:paraId="2CAFDFD1" w14:textId="3DF408D8" w:rsidR="00566207" w:rsidRDefault="00566207" w:rsidP="00566207">
      <w:pPr>
        <w:pStyle w:val="Szvegtrzs"/>
        <w:spacing w:before="231" w:line="336" w:lineRule="auto"/>
        <w:ind w:left="111" w:right="115"/>
        <w:jc w:val="both"/>
      </w:pPr>
      <w:r>
        <w:t>Job search</w:t>
      </w:r>
      <w:r w:rsidR="004E3734">
        <w:t>ing</w:t>
      </w:r>
      <w:r>
        <w:t xml:space="preserve">, job placement, career counselling, </w:t>
      </w:r>
      <w:proofErr w:type="spellStart"/>
      <w:r w:rsidR="004E3734">
        <w:t>labour</w:t>
      </w:r>
      <w:proofErr w:type="spellEnd"/>
      <w:r w:rsidR="004E3734">
        <w:t xml:space="preserve"> market</w:t>
      </w:r>
      <w:r>
        <w:t xml:space="preserve"> mentoring, in person, electronically, by</w:t>
      </w:r>
      <w:r>
        <w:rPr>
          <w:spacing w:val="1"/>
        </w:rPr>
        <w:t xml:space="preserve"> </w:t>
      </w:r>
      <w:r>
        <w:t>telephonic</w:t>
      </w:r>
      <w:r>
        <w:rPr>
          <w:spacing w:val="-1"/>
        </w:rPr>
        <w:t xml:space="preserve"> </w:t>
      </w:r>
      <w:r>
        <w:t>means,</w:t>
      </w:r>
      <w:r>
        <w:rPr>
          <w:spacing w:val="1"/>
        </w:rPr>
        <w:t xml:space="preserve"> </w:t>
      </w:r>
      <w:r>
        <w:t>for the persons concerned.</w:t>
      </w:r>
    </w:p>
    <w:p w14:paraId="722A2ADE" w14:textId="77777777" w:rsidR="00566207" w:rsidRDefault="00566207" w:rsidP="00566207">
      <w:pPr>
        <w:pStyle w:val="Szvegtrzs"/>
        <w:spacing w:before="10"/>
        <w:rPr>
          <w:sz w:val="20"/>
        </w:rPr>
      </w:pPr>
    </w:p>
    <w:p w14:paraId="56BB6D99" w14:textId="77777777" w:rsidR="00566207" w:rsidRDefault="00566207" w:rsidP="00566207">
      <w:pPr>
        <w:pStyle w:val="Cmsor1"/>
        <w:numPr>
          <w:ilvl w:val="0"/>
          <w:numId w:val="1"/>
        </w:numPr>
        <w:tabs>
          <w:tab w:val="left" w:pos="396"/>
        </w:tabs>
      </w:pPr>
      <w:bookmarkStart w:id="1" w:name="3._Legal_basis_for_processing"/>
      <w:bookmarkEnd w:id="1"/>
      <w:r>
        <w:rPr>
          <w:spacing w:val="-10"/>
        </w:rPr>
        <w:t>Legal</w:t>
      </w:r>
      <w:r>
        <w:rPr>
          <w:spacing w:val="-22"/>
        </w:rPr>
        <w:t xml:space="preserve"> </w:t>
      </w:r>
      <w:r>
        <w:rPr>
          <w:spacing w:val="-10"/>
        </w:rPr>
        <w:t>basis</w:t>
      </w:r>
      <w:r>
        <w:rPr>
          <w:spacing w:val="-21"/>
        </w:rPr>
        <w:t xml:space="preserve"> </w:t>
      </w:r>
      <w:r>
        <w:rPr>
          <w:spacing w:val="-10"/>
        </w:rPr>
        <w:t>for</w:t>
      </w:r>
      <w:r>
        <w:rPr>
          <w:spacing w:val="-22"/>
        </w:rPr>
        <w:t xml:space="preserve"> </w:t>
      </w:r>
      <w:r>
        <w:rPr>
          <w:spacing w:val="-9"/>
        </w:rPr>
        <w:t>processing</w:t>
      </w:r>
    </w:p>
    <w:p w14:paraId="6F687699" w14:textId="2EE8D5B8" w:rsidR="00566207" w:rsidRDefault="00566207" w:rsidP="00566207">
      <w:pPr>
        <w:pStyle w:val="Szvegtrzs"/>
        <w:spacing w:before="231" w:line="336" w:lineRule="auto"/>
        <w:ind w:left="111" w:right="109"/>
        <w:jc w:val="both"/>
      </w:pPr>
      <w:r>
        <w:t>The specific, prior informed, verbal or written consent of the data subject, in accordance with the</w:t>
      </w:r>
      <w:r>
        <w:rPr>
          <w:spacing w:val="1"/>
        </w:rPr>
        <w:t xml:space="preserve"> </w:t>
      </w:r>
      <w:r>
        <w:t>provisions of Act CXII of 2011 on the Right to Informational Self-Determination and Freedom of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</w:t>
      </w:r>
      <w:r w:rsidR="004E3734">
        <w:t>“</w:t>
      </w:r>
      <w:proofErr w:type="spellStart"/>
      <w:r>
        <w:t>Infotv</w:t>
      </w:r>
      <w:proofErr w:type="spellEnd"/>
      <w:r w:rsidR="004E3734">
        <w:t>”</w:t>
      </w:r>
      <w:r>
        <w:t>.),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(</w:t>
      </w:r>
      <w:proofErr w:type="spellStart"/>
      <w:r>
        <w:t>Gdpr</w:t>
      </w:r>
      <w:proofErr w:type="spellEnd"/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legislation.</w:t>
      </w:r>
    </w:p>
    <w:p w14:paraId="159ABAA1" w14:textId="77777777" w:rsidR="00566207" w:rsidRDefault="00566207" w:rsidP="00566207">
      <w:pPr>
        <w:pStyle w:val="Szvegtrzs"/>
        <w:spacing w:before="9"/>
        <w:rPr>
          <w:sz w:val="20"/>
        </w:rPr>
      </w:pPr>
    </w:p>
    <w:p w14:paraId="6BF66D74" w14:textId="77777777" w:rsidR="00566207" w:rsidRDefault="00566207" w:rsidP="00566207">
      <w:pPr>
        <w:pStyle w:val="Cmsor1"/>
        <w:numPr>
          <w:ilvl w:val="0"/>
          <w:numId w:val="1"/>
        </w:numPr>
        <w:tabs>
          <w:tab w:val="left" w:pos="396"/>
        </w:tabs>
      </w:pPr>
      <w:bookmarkStart w:id="2" w:name="4._Scope_of_the_data_processed"/>
      <w:bookmarkEnd w:id="2"/>
      <w:r>
        <w:rPr>
          <w:spacing w:val="-9"/>
        </w:rPr>
        <w:t>Scope</w:t>
      </w:r>
      <w:r>
        <w:rPr>
          <w:spacing w:val="-17"/>
        </w:rPr>
        <w:t xml:space="preserve"> </w:t>
      </w:r>
      <w:r>
        <w:rPr>
          <w:spacing w:val="-8"/>
        </w:rPr>
        <w:t>of</w:t>
      </w:r>
      <w:r>
        <w:rPr>
          <w:spacing w:val="-18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8"/>
        </w:rPr>
        <w:t>data</w:t>
      </w:r>
      <w:r>
        <w:rPr>
          <w:spacing w:val="-19"/>
        </w:rPr>
        <w:t xml:space="preserve"> </w:t>
      </w:r>
      <w:r>
        <w:rPr>
          <w:spacing w:val="-8"/>
        </w:rPr>
        <w:t>processed</w:t>
      </w:r>
    </w:p>
    <w:p w14:paraId="67D1F978" w14:textId="77777777" w:rsidR="00566207" w:rsidRDefault="00566207" w:rsidP="00566207">
      <w:pPr>
        <w:pStyle w:val="Szvegtrzs"/>
        <w:spacing w:before="232" w:line="336" w:lineRule="auto"/>
        <w:ind w:left="111" w:right="110"/>
        <w:jc w:val="both"/>
      </w:pPr>
      <w:r>
        <w:t>The scope of personal data that are in line with the purposes of the processing, in particular; the data</w:t>
      </w:r>
      <w:r>
        <w:rPr>
          <w:spacing w:val="-57"/>
        </w:rPr>
        <w:t xml:space="preserve"> </w:t>
      </w:r>
      <w:r>
        <w:t>subject's facial image, portrait, name, gender, date and place of birth, nationality, contact details (e-</w:t>
      </w:r>
      <w:r>
        <w:rPr>
          <w:spacing w:val="1"/>
        </w:rPr>
        <w:t xml:space="preserve"> </w:t>
      </w:r>
      <w:r>
        <w:t>mail address, telephone number, address, internet-based caller ID and identifiers), language skills,</w:t>
      </w:r>
      <w:r>
        <w:rPr>
          <w:spacing w:val="1"/>
        </w:rPr>
        <w:t xml:space="preserve"> </w:t>
      </w:r>
      <w:r>
        <w:t>education, other qualifications, professional experience, area of interest, skills, reference data,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 of</w:t>
      </w:r>
      <w:r>
        <w:rPr>
          <w:spacing w:val="-2"/>
        </w:rPr>
        <w:t xml:space="preserve"> </w:t>
      </w:r>
      <w:r>
        <w:t>data that are</w:t>
      </w:r>
      <w:r>
        <w:rPr>
          <w:spacing w:val="-1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 the</w:t>
      </w:r>
      <w:r>
        <w:rPr>
          <w:spacing w:val="-1"/>
        </w:rPr>
        <w:t xml:space="preserve"> </w:t>
      </w:r>
      <w:r>
        <w:t>law.</w:t>
      </w:r>
    </w:p>
    <w:p w14:paraId="7D5C5405" w14:textId="77777777" w:rsidR="00566207" w:rsidRDefault="00566207" w:rsidP="00566207">
      <w:pPr>
        <w:pStyle w:val="Szvegtrzs"/>
        <w:spacing w:before="10"/>
        <w:rPr>
          <w:sz w:val="20"/>
        </w:rPr>
      </w:pPr>
    </w:p>
    <w:p w14:paraId="5A104571" w14:textId="77777777" w:rsidR="00566207" w:rsidRDefault="00566207" w:rsidP="00566207">
      <w:pPr>
        <w:pStyle w:val="Cmsor1"/>
        <w:numPr>
          <w:ilvl w:val="0"/>
          <w:numId w:val="1"/>
        </w:numPr>
        <w:tabs>
          <w:tab w:val="left" w:pos="396"/>
        </w:tabs>
      </w:pPr>
      <w:bookmarkStart w:id="3" w:name="5._Data_transmission"/>
      <w:bookmarkEnd w:id="3"/>
      <w:r>
        <w:t>Data</w:t>
      </w:r>
      <w:r>
        <w:rPr>
          <w:spacing w:val="-4"/>
        </w:rPr>
        <w:t xml:space="preserve"> </w:t>
      </w:r>
      <w:r>
        <w:t>transmission</w:t>
      </w:r>
    </w:p>
    <w:p w14:paraId="3D44E32E" w14:textId="77777777" w:rsidR="00566207" w:rsidRDefault="00566207" w:rsidP="00566207">
      <w:pPr>
        <w:pStyle w:val="Szvegtrzs"/>
        <w:spacing w:before="230" w:line="336" w:lineRule="auto"/>
        <w:ind w:left="111" w:right="113"/>
        <w:jc w:val="both"/>
      </w:pPr>
      <w:r>
        <w:t>The</w:t>
      </w:r>
      <w:r>
        <w:rPr>
          <w:spacing w:val="40"/>
        </w:rPr>
        <w:t xml:space="preserve"> </w:t>
      </w:r>
      <w:r>
        <w:t>controller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entitled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transfer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personal</w:t>
      </w:r>
      <w:r>
        <w:rPr>
          <w:spacing w:val="41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subject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country</w:t>
      </w:r>
      <w:r>
        <w:rPr>
          <w:spacing w:val="39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abroad</w:t>
      </w:r>
      <w:r>
        <w:rPr>
          <w:spacing w:val="-1"/>
        </w:rPr>
        <w:t xml:space="preserve"> </w:t>
      </w:r>
      <w:r>
        <w:t>in connection with the</w:t>
      </w:r>
      <w:r>
        <w:rPr>
          <w:spacing w:val="-1"/>
        </w:rPr>
        <w:t xml:space="preserve"> </w:t>
      </w:r>
      <w:r>
        <w:t>purpose of the processing and</w:t>
      </w:r>
      <w:r>
        <w:rPr>
          <w:spacing w:val="-2"/>
        </w:rPr>
        <w:t xml:space="preserve"> </w:t>
      </w:r>
      <w:r>
        <w:t>its implementation.</w:t>
      </w:r>
    </w:p>
    <w:p w14:paraId="16CC4177" w14:textId="77777777" w:rsidR="00566207" w:rsidRDefault="00566207" w:rsidP="00566207">
      <w:pPr>
        <w:pStyle w:val="Szvegtrzs"/>
        <w:spacing w:before="9"/>
        <w:rPr>
          <w:sz w:val="20"/>
        </w:rPr>
      </w:pPr>
    </w:p>
    <w:p w14:paraId="34F83F55" w14:textId="77777777" w:rsidR="00566207" w:rsidRDefault="00566207" w:rsidP="00566207">
      <w:pPr>
        <w:pStyle w:val="Cmsor1"/>
        <w:numPr>
          <w:ilvl w:val="0"/>
          <w:numId w:val="1"/>
        </w:numPr>
        <w:tabs>
          <w:tab w:val="left" w:pos="396"/>
        </w:tabs>
      </w:pPr>
      <w:bookmarkStart w:id="4" w:name="6._Duration_of_processing"/>
      <w:bookmarkEnd w:id="4"/>
      <w:r>
        <w:rPr>
          <w:spacing w:val="-10"/>
        </w:rPr>
        <w:t>Duration</w:t>
      </w:r>
      <w:r>
        <w:rPr>
          <w:spacing w:val="-20"/>
        </w:rPr>
        <w:t xml:space="preserve"> </w:t>
      </w:r>
      <w:r>
        <w:rPr>
          <w:spacing w:val="-10"/>
        </w:rPr>
        <w:t>of</w:t>
      </w:r>
      <w:r>
        <w:rPr>
          <w:spacing w:val="-21"/>
        </w:rPr>
        <w:t xml:space="preserve"> </w:t>
      </w:r>
      <w:r>
        <w:rPr>
          <w:spacing w:val="-10"/>
        </w:rPr>
        <w:t>processing</w:t>
      </w:r>
    </w:p>
    <w:p w14:paraId="32A27633" w14:textId="77777777" w:rsidR="00566207" w:rsidRDefault="00566207" w:rsidP="00566207">
      <w:pPr>
        <w:pStyle w:val="Szvegtrzs"/>
        <w:spacing w:before="232" w:line="336" w:lineRule="auto"/>
        <w:ind w:left="111" w:right="113"/>
        <w:jc w:val="both"/>
      </w:pP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fulfilled</w:t>
      </w:r>
      <w:r>
        <w:rPr>
          <w:spacing w:val="1"/>
        </w:rPr>
        <w:t xml:space="preserve"> </w:t>
      </w:r>
      <w:r>
        <w:t xml:space="preserve">(justification), the personal data are deleted, the </w:t>
      </w:r>
      <w:proofErr w:type="spellStart"/>
      <w:r>
        <w:t>authorisation</w:t>
      </w:r>
      <w:proofErr w:type="spellEnd"/>
      <w:r>
        <w:t xml:space="preserve"> to process personal data is withdrawn,</w:t>
      </w:r>
      <w:r>
        <w:rPr>
          <w:spacing w:val="-5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conditions specified</w:t>
      </w:r>
      <w:r>
        <w:rPr>
          <w:spacing w:val="1"/>
        </w:rPr>
        <w:t xml:space="preserve"> </w:t>
      </w:r>
      <w:r>
        <w:t>by law are</w:t>
      </w:r>
      <w:r>
        <w:rPr>
          <w:spacing w:val="1"/>
        </w:rPr>
        <w:t xml:space="preserve"> </w:t>
      </w:r>
      <w:r>
        <w:t>met.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Civil Code.</w:t>
      </w:r>
      <w:r>
        <w:rPr>
          <w:spacing w:val="1"/>
        </w:rPr>
        <w:t xml:space="preserve"> </w:t>
      </w:r>
      <w:r>
        <w:t>6:22 of the</w:t>
      </w:r>
      <w:r>
        <w:rPr>
          <w:spacing w:val="1"/>
        </w:rPr>
        <w:t xml:space="preserve"> </w:t>
      </w:r>
      <w:r>
        <w:t>Act on</w:t>
      </w:r>
      <w:r>
        <w:rPr>
          <w:spacing w:val="1"/>
        </w:rPr>
        <w:t xml:space="preserve"> </w:t>
      </w:r>
      <w:r>
        <w:t>Accounting of 2000, the general limitation period is 5 years, and the period for the obligation to</w:t>
      </w:r>
      <w:r>
        <w:rPr>
          <w:spacing w:val="1"/>
        </w:rPr>
        <w:t xml:space="preserve"> </w:t>
      </w:r>
      <w:r>
        <w:t>retain records is 8 years. In the case of compulsory data processing, the law or municipal decree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determine the period of data processing.</w:t>
      </w:r>
    </w:p>
    <w:p w14:paraId="1D9D3F99" w14:textId="77777777" w:rsidR="00566207" w:rsidRDefault="00566207" w:rsidP="00566207">
      <w:pPr>
        <w:spacing w:line="336" w:lineRule="auto"/>
        <w:jc w:val="both"/>
        <w:sectPr w:rsidR="00566207" w:rsidSect="00566207">
          <w:pgSz w:w="11910" w:h="16840"/>
          <w:pgMar w:top="0" w:right="1020" w:bottom="280" w:left="1020" w:header="708" w:footer="708" w:gutter="0"/>
          <w:cols w:space="708"/>
        </w:sectPr>
      </w:pPr>
    </w:p>
    <w:p w14:paraId="349D857C" w14:textId="77777777" w:rsidR="00566207" w:rsidRDefault="00566207" w:rsidP="00566207">
      <w:pPr>
        <w:pStyle w:val="Cmsor1"/>
        <w:numPr>
          <w:ilvl w:val="0"/>
          <w:numId w:val="1"/>
        </w:numPr>
        <w:tabs>
          <w:tab w:val="left" w:pos="396"/>
        </w:tabs>
        <w:spacing w:before="73"/>
      </w:pPr>
      <w:bookmarkStart w:id="5" w:name="7._Data_processing"/>
      <w:bookmarkEnd w:id="5"/>
      <w:r>
        <w:lastRenderedPageBreak/>
        <w:t>Data</w:t>
      </w:r>
      <w:r>
        <w:rPr>
          <w:spacing w:val="-1"/>
        </w:rPr>
        <w:t xml:space="preserve"> </w:t>
      </w:r>
      <w:r>
        <w:t>processing</w:t>
      </w:r>
    </w:p>
    <w:p w14:paraId="1A16A2AB" w14:textId="77777777" w:rsidR="00566207" w:rsidRDefault="00566207" w:rsidP="00566207">
      <w:pPr>
        <w:pStyle w:val="Szvegtrzs"/>
        <w:spacing w:before="231" w:line="336" w:lineRule="auto"/>
        <w:ind w:left="111" w:right="107"/>
        <w:jc w:val="both"/>
      </w:pPr>
      <w:r>
        <w:t>The personal data of the data subject may be processed by the controller, the server, hosting, IT</w:t>
      </w:r>
      <w:r>
        <w:rPr>
          <w:spacing w:val="1"/>
        </w:rPr>
        <w:t xml:space="preserve"> </w:t>
      </w:r>
      <w:r>
        <w:t>service provider, the Hungarian Maltese Relief Association, the website operator of the controller,</w:t>
      </w:r>
      <w:r>
        <w:rPr>
          <w:spacing w:val="1"/>
        </w:rPr>
        <w:t xml:space="preserve"> </w:t>
      </w:r>
      <w:r>
        <w:t>the providers of administrative services. The data subject may modify, correct, update or delete</w:t>
      </w:r>
      <w:r>
        <w:rPr>
          <w:spacing w:val="1"/>
        </w:rPr>
        <w:t xml:space="preserve"> </w:t>
      </w:r>
      <w:r>
        <w:t>his/her personal data himself/herself, provided that he/she has the username and password received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registration.</w:t>
      </w:r>
    </w:p>
    <w:p w14:paraId="716B2B92" w14:textId="77777777" w:rsidR="00566207" w:rsidRDefault="00566207" w:rsidP="00566207">
      <w:pPr>
        <w:pStyle w:val="Szvegtrzs"/>
        <w:spacing w:before="11"/>
        <w:rPr>
          <w:sz w:val="20"/>
        </w:rPr>
      </w:pPr>
    </w:p>
    <w:p w14:paraId="37737BBF" w14:textId="77777777" w:rsidR="00566207" w:rsidRDefault="00566207" w:rsidP="00566207">
      <w:pPr>
        <w:pStyle w:val="Cmsor1"/>
        <w:numPr>
          <w:ilvl w:val="0"/>
          <w:numId w:val="1"/>
        </w:numPr>
        <w:tabs>
          <w:tab w:val="left" w:pos="396"/>
        </w:tabs>
      </w:pPr>
      <w:bookmarkStart w:id="6" w:name="8._Rights_and_remedies_in_relation_to_da"/>
      <w:bookmarkEnd w:id="6"/>
      <w:r>
        <w:rPr>
          <w:spacing w:val="-10"/>
        </w:rPr>
        <w:t>Rights</w:t>
      </w:r>
      <w:r>
        <w:rPr>
          <w:spacing w:val="-23"/>
        </w:rPr>
        <w:t xml:space="preserve"> </w:t>
      </w:r>
      <w:r>
        <w:rPr>
          <w:spacing w:val="-10"/>
        </w:rPr>
        <w:t>and</w:t>
      </w:r>
      <w:r>
        <w:rPr>
          <w:spacing w:val="-21"/>
        </w:rPr>
        <w:t xml:space="preserve"> </w:t>
      </w:r>
      <w:r>
        <w:rPr>
          <w:spacing w:val="-10"/>
        </w:rPr>
        <w:t>remedies</w:t>
      </w:r>
      <w:r>
        <w:rPr>
          <w:spacing w:val="-23"/>
        </w:rPr>
        <w:t xml:space="preserve"> </w:t>
      </w:r>
      <w:r>
        <w:rPr>
          <w:spacing w:val="-9"/>
        </w:rPr>
        <w:t>in</w:t>
      </w:r>
      <w:r>
        <w:rPr>
          <w:spacing w:val="-20"/>
        </w:rPr>
        <w:t xml:space="preserve"> </w:t>
      </w:r>
      <w:r>
        <w:rPr>
          <w:spacing w:val="-9"/>
        </w:rPr>
        <w:t>relation</w:t>
      </w:r>
      <w:r>
        <w:rPr>
          <w:spacing w:val="-24"/>
        </w:rPr>
        <w:t xml:space="preserve"> </w:t>
      </w:r>
      <w:r>
        <w:rPr>
          <w:spacing w:val="-9"/>
        </w:rPr>
        <w:t>to</w:t>
      </w:r>
      <w:r>
        <w:rPr>
          <w:spacing w:val="-22"/>
        </w:rPr>
        <w:t xml:space="preserve"> </w:t>
      </w:r>
      <w:r>
        <w:rPr>
          <w:spacing w:val="-9"/>
        </w:rPr>
        <w:t>data</w:t>
      </w:r>
      <w:r>
        <w:rPr>
          <w:spacing w:val="-22"/>
        </w:rPr>
        <w:t xml:space="preserve"> </w:t>
      </w:r>
      <w:r>
        <w:rPr>
          <w:spacing w:val="-9"/>
        </w:rPr>
        <w:t>processing</w:t>
      </w:r>
    </w:p>
    <w:p w14:paraId="645F2407" w14:textId="77777777" w:rsidR="00566207" w:rsidRDefault="00566207" w:rsidP="00566207">
      <w:pPr>
        <w:pStyle w:val="Szvegtrzs"/>
        <w:spacing w:before="230" w:line="336" w:lineRule="auto"/>
        <w:ind w:left="111" w:right="110"/>
        <w:jc w:val="both"/>
      </w:pP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controller,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deletion,</w:t>
      </w:r>
      <w:r>
        <w:rPr>
          <w:spacing w:val="1"/>
        </w:rPr>
        <w:t xml:space="preserve"> </w:t>
      </w:r>
      <w:r>
        <w:t>rectification, blocking of data, and may object to the processing. If the data subject considers the</w:t>
      </w:r>
      <w:r>
        <w:rPr>
          <w:spacing w:val="1"/>
        </w:rPr>
        <w:t xml:space="preserve"> </w:t>
      </w:r>
      <w:r>
        <w:t>data processing to be unlawful, he or she may claim compensation or damages, take legal action or</w:t>
      </w:r>
      <w:r>
        <w:rPr>
          <w:spacing w:val="1"/>
        </w:rPr>
        <w:t xml:space="preserve"> </w:t>
      </w:r>
      <w:r>
        <w:t>initiate supervisory authority proceedings (National Authority for Data Protection and Freedom of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1537</w:t>
      </w:r>
      <w:r>
        <w:rPr>
          <w:spacing w:val="1"/>
        </w:rPr>
        <w:t xml:space="preserve"> </w:t>
      </w:r>
      <w:r>
        <w:t>Budapest,</w:t>
      </w:r>
      <w:r>
        <w:rPr>
          <w:spacing w:val="1"/>
        </w:rPr>
        <w:t xml:space="preserve"> </w:t>
      </w:r>
      <w:r>
        <w:t>Pf.</w:t>
      </w:r>
      <w:r>
        <w:rPr>
          <w:spacing w:val="1"/>
        </w:rPr>
        <w:t xml:space="preserve"> </w:t>
      </w:r>
      <w:r>
        <w:t>834.,</w:t>
      </w:r>
      <w:r>
        <w:rPr>
          <w:spacing w:val="1"/>
        </w:rPr>
        <w:t xml:space="preserve"> </w:t>
      </w:r>
      <w:r>
        <w:t>1125</w:t>
      </w:r>
      <w:r>
        <w:rPr>
          <w:spacing w:val="1"/>
        </w:rPr>
        <w:t xml:space="preserve"> </w:t>
      </w:r>
      <w:r>
        <w:t>Budapest,</w:t>
      </w:r>
      <w:r>
        <w:rPr>
          <w:spacing w:val="1"/>
        </w:rPr>
        <w:t xml:space="preserve"> </w:t>
      </w:r>
      <w:proofErr w:type="spellStart"/>
      <w:r>
        <w:t>Szilágyi</w:t>
      </w:r>
      <w:proofErr w:type="spellEnd"/>
      <w:r>
        <w:rPr>
          <w:spacing w:val="1"/>
        </w:rPr>
        <w:t xml:space="preserve"> </w:t>
      </w:r>
      <w:proofErr w:type="spellStart"/>
      <w:r>
        <w:t>Erzsébet</w:t>
      </w:r>
      <w:proofErr w:type="spellEnd"/>
      <w:r>
        <w:rPr>
          <w:spacing w:val="1"/>
        </w:rPr>
        <w:t xml:space="preserve"> </w:t>
      </w:r>
      <w:proofErr w:type="spellStart"/>
      <w:r>
        <w:t>fasor</w:t>
      </w:r>
      <w:proofErr w:type="spellEnd"/>
      <w:r>
        <w:rPr>
          <w:spacing w:val="1"/>
        </w:rPr>
        <w:t xml:space="preserve"> </w:t>
      </w:r>
      <w:r>
        <w:t>22/c,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6">
        <w:r>
          <w:t>ugyfelszolgalat@naih.hu,</w:t>
        </w:r>
        <w:r>
          <w:rPr>
            <w:spacing w:val="-1"/>
          </w:rPr>
          <w:t xml:space="preserve"> </w:t>
        </w:r>
      </w:hyperlink>
      <w:r>
        <w:t>phone: +36</w:t>
      </w:r>
      <w:r>
        <w:rPr>
          <w:spacing w:val="-2"/>
        </w:rPr>
        <w:t xml:space="preserve"> </w:t>
      </w:r>
      <w:r>
        <w:t>(1) 391-1400, www.naih.hu).</w:t>
      </w:r>
    </w:p>
    <w:p w14:paraId="30F611FC" w14:textId="77777777" w:rsidR="00566207" w:rsidRDefault="00566207" w:rsidP="00566207">
      <w:pPr>
        <w:pStyle w:val="Szvegtrzs"/>
        <w:spacing w:before="10"/>
        <w:rPr>
          <w:sz w:val="20"/>
        </w:rPr>
      </w:pPr>
    </w:p>
    <w:p w14:paraId="6B1CCA89" w14:textId="77777777" w:rsidR="00566207" w:rsidRDefault="00566207" w:rsidP="00566207">
      <w:pPr>
        <w:pStyle w:val="Cmsor1"/>
        <w:numPr>
          <w:ilvl w:val="0"/>
          <w:numId w:val="1"/>
        </w:numPr>
        <w:tabs>
          <w:tab w:val="left" w:pos="396"/>
        </w:tabs>
        <w:spacing w:before="1"/>
      </w:pPr>
      <w:bookmarkStart w:id="7" w:name="9._Scope"/>
      <w:bookmarkEnd w:id="7"/>
      <w:r>
        <w:t>Scope</w:t>
      </w:r>
    </w:p>
    <w:p w14:paraId="4A92C961" w14:textId="77777777" w:rsidR="00566207" w:rsidRDefault="00566207" w:rsidP="00566207">
      <w:pPr>
        <w:pStyle w:val="Szvegtrzs"/>
        <w:spacing w:before="230" w:line="336" w:lineRule="auto"/>
        <w:ind w:left="111" w:right="887"/>
      </w:pP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by publication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controller's</w:t>
      </w:r>
      <w:r>
        <w:rPr>
          <w:spacing w:val="-57"/>
        </w:rPr>
        <w:t xml:space="preserve"> </w:t>
      </w:r>
      <w:r>
        <w:t>website.</w:t>
      </w:r>
    </w:p>
    <w:p w14:paraId="7D20A1C0" w14:textId="77777777" w:rsidR="007B2F9A" w:rsidRDefault="007B2F9A"/>
    <w:sectPr w:rsidR="007B2F9A">
      <w:pgSz w:w="11910" w:h="16840"/>
      <w:pgMar w:top="10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05C4"/>
    <w:multiLevelType w:val="hybridMultilevel"/>
    <w:tmpl w:val="E1168422"/>
    <w:lvl w:ilvl="0" w:tplc="A8BE25B4">
      <w:start w:val="1"/>
      <w:numFmt w:val="decimal"/>
      <w:lvlText w:val="%1."/>
      <w:lvlJc w:val="left"/>
      <w:pPr>
        <w:ind w:left="396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6F6FAD4">
      <w:numFmt w:val="bullet"/>
      <w:lvlText w:val="•"/>
      <w:lvlJc w:val="left"/>
      <w:pPr>
        <w:ind w:left="1347" w:hanging="285"/>
      </w:pPr>
      <w:rPr>
        <w:rFonts w:hint="default"/>
        <w:lang w:val="en-US" w:eastAsia="en-US" w:bidi="ar-SA"/>
      </w:rPr>
    </w:lvl>
    <w:lvl w:ilvl="2" w:tplc="236AEB6E">
      <w:numFmt w:val="bullet"/>
      <w:lvlText w:val="•"/>
      <w:lvlJc w:val="left"/>
      <w:pPr>
        <w:ind w:left="2294" w:hanging="285"/>
      </w:pPr>
      <w:rPr>
        <w:rFonts w:hint="default"/>
        <w:lang w:val="en-US" w:eastAsia="en-US" w:bidi="ar-SA"/>
      </w:rPr>
    </w:lvl>
    <w:lvl w:ilvl="3" w:tplc="68BEE04E">
      <w:numFmt w:val="bullet"/>
      <w:lvlText w:val="•"/>
      <w:lvlJc w:val="left"/>
      <w:pPr>
        <w:ind w:left="3241" w:hanging="285"/>
      </w:pPr>
      <w:rPr>
        <w:rFonts w:hint="default"/>
        <w:lang w:val="en-US" w:eastAsia="en-US" w:bidi="ar-SA"/>
      </w:rPr>
    </w:lvl>
    <w:lvl w:ilvl="4" w:tplc="9536CFD2">
      <w:numFmt w:val="bullet"/>
      <w:lvlText w:val="•"/>
      <w:lvlJc w:val="left"/>
      <w:pPr>
        <w:ind w:left="4188" w:hanging="285"/>
      </w:pPr>
      <w:rPr>
        <w:rFonts w:hint="default"/>
        <w:lang w:val="en-US" w:eastAsia="en-US" w:bidi="ar-SA"/>
      </w:rPr>
    </w:lvl>
    <w:lvl w:ilvl="5" w:tplc="48706BC0">
      <w:numFmt w:val="bullet"/>
      <w:lvlText w:val="•"/>
      <w:lvlJc w:val="left"/>
      <w:pPr>
        <w:ind w:left="5135" w:hanging="285"/>
      </w:pPr>
      <w:rPr>
        <w:rFonts w:hint="default"/>
        <w:lang w:val="en-US" w:eastAsia="en-US" w:bidi="ar-SA"/>
      </w:rPr>
    </w:lvl>
    <w:lvl w:ilvl="6" w:tplc="18DC149C">
      <w:numFmt w:val="bullet"/>
      <w:lvlText w:val="•"/>
      <w:lvlJc w:val="left"/>
      <w:pPr>
        <w:ind w:left="6082" w:hanging="285"/>
      </w:pPr>
      <w:rPr>
        <w:rFonts w:hint="default"/>
        <w:lang w:val="en-US" w:eastAsia="en-US" w:bidi="ar-SA"/>
      </w:rPr>
    </w:lvl>
    <w:lvl w:ilvl="7" w:tplc="11A09834">
      <w:numFmt w:val="bullet"/>
      <w:lvlText w:val="•"/>
      <w:lvlJc w:val="left"/>
      <w:pPr>
        <w:ind w:left="7029" w:hanging="285"/>
      </w:pPr>
      <w:rPr>
        <w:rFonts w:hint="default"/>
        <w:lang w:val="en-US" w:eastAsia="en-US" w:bidi="ar-SA"/>
      </w:rPr>
    </w:lvl>
    <w:lvl w:ilvl="8" w:tplc="94E48558">
      <w:numFmt w:val="bullet"/>
      <w:lvlText w:val="•"/>
      <w:lvlJc w:val="left"/>
      <w:pPr>
        <w:ind w:left="7976" w:hanging="285"/>
      </w:pPr>
      <w:rPr>
        <w:rFonts w:hint="default"/>
        <w:lang w:val="en-US" w:eastAsia="en-US" w:bidi="ar-SA"/>
      </w:rPr>
    </w:lvl>
  </w:abstractNum>
  <w:num w:numId="1" w16cid:durableId="208479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07"/>
    <w:rsid w:val="004E3734"/>
    <w:rsid w:val="00566207"/>
    <w:rsid w:val="007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797D"/>
  <w15:chartTrackingRefBased/>
  <w15:docId w15:val="{97A53C5A-0520-4F52-9EF7-9FF5553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6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566207"/>
    <w:pPr>
      <w:ind w:left="396" w:hanging="28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62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56620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66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1"/>
    <w:qFormat/>
    <w:rsid w:val="00566207"/>
    <w:pPr>
      <w:ind w:left="396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kovacs.gabor@malta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Boglárka</dc:creator>
  <cp:keywords/>
  <dc:description/>
  <cp:lastModifiedBy>Biró Boglárka</cp:lastModifiedBy>
  <cp:revision>3</cp:revision>
  <dcterms:created xsi:type="dcterms:W3CDTF">2022-05-30T12:53:00Z</dcterms:created>
  <dcterms:modified xsi:type="dcterms:W3CDTF">2022-05-30T12:56:00Z</dcterms:modified>
</cp:coreProperties>
</file>